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E3" w:rsidRDefault="009E60FA" w:rsidP="002027E3">
      <w:pPr>
        <w:rPr>
          <w:rFonts w:ascii="Arial" w:hAnsi="Arial" w:cs="Arial"/>
          <w:b/>
          <w:bCs/>
          <w:sz w:val="36"/>
          <w:szCs w:val="36"/>
        </w:rPr>
      </w:pPr>
      <w:r w:rsidRPr="009E60FA">
        <w:rPr>
          <w:rFonts w:ascii="Arial" w:hAnsi="Arial" w:cs="Arial"/>
          <w:b/>
          <w:bCs/>
          <w:noProof/>
          <w:sz w:val="36"/>
          <w:szCs w:val="36"/>
        </w:rPr>
        <mc:AlternateContent>
          <mc:Choice Requires="wps">
            <w:drawing>
              <wp:anchor distT="0" distB="0" distL="114300" distR="114300" simplePos="0" relativeHeight="251662336" behindDoc="0" locked="0" layoutInCell="1" allowOverlap="1" wp14:editId="36B11C9B">
                <wp:simplePos x="0" y="0"/>
                <wp:positionH relativeFrom="column">
                  <wp:posOffset>3824605</wp:posOffset>
                </wp:positionH>
                <wp:positionV relativeFrom="paragraph">
                  <wp:posOffset>87630</wp:posOffset>
                </wp:positionV>
                <wp:extent cx="2171700" cy="1403985"/>
                <wp:effectExtent l="0" t="0" r="19050" b="203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solidFill>
                            <a:srgbClr val="000000"/>
                          </a:solidFill>
                          <a:miter lim="800000"/>
                          <a:headEnd/>
                          <a:tailEnd/>
                        </a:ln>
                      </wps:spPr>
                      <wps:txbx>
                        <w:txbxContent>
                          <w:p w:rsidR="009E60FA" w:rsidRPr="009E60FA" w:rsidRDefault="009E60FA" w:rsidP="009E60FA">
                            <w:pPr>
                              <w:widowControl w:val="0"/>
                              <w:jc w:val="center"/>
                              <w:rPr>
                                <w:rFonts w:ascii="Arial" w:hAnsi="Arial" w:cs="Arial"/>
                                <w:b/>
                                <w:bCs/>
                                <w:sz w:val="28"/>
                                <w:szCs w:val="44"/>
                              </w:rPr>
                            </w:pPr>
                            <w:r w:rsidRPr="009E60FA">
                              <w:rPr>
                                <w:rFonts w:ascii="Arial" w:hAnsi="Arial" w:cs="Arial"/>
                                <w:b/>
                                <w:bCs/>
                                <w:sz w:val="32"/>
                                <w:szCs w:val="44"/>
                              </w:rPr>
                              <w:t xml:space="preserve">Jeudi 23 </w:t>
                            </w:r>
                            <w:r w:rsidRPr="009E60FA">
                              <w:rPr>
                                <w:rFonts w:ascii="Arial" w:hAnsi="Arial" w:cs="Arial"/>
                                <w:b/>
                                <w:bCs/>
                                <w:sz w:val="28"/>
                                <w:szCs w:val="44"/>
                              </w:rPr>
                              <w:t>septembre</w:t>
                            </w:r>
                          </w:p>
                          <w:p w:rsidR="009E60FA" w:rsidRPr="009E60FA" w:rsidRDefault="009E60FA" w:rsidP="009E60FA">
                            <w:pPr>
                              <w:widowControl w:val="0"/>
                              <w:jc w:val="center"/>
                              <w:rPr>
                                <w:rFonts w:ascii="Arial" w:hAnsi="Arial" w:cs="Arial"/>
                                <w:b/>
                                <w:bCs/>
                                <w:sz w:val="28"/>
                                <w:szCs w:val="44"/>
                              </w:rPr>
                            </w:pPr>
                            <w:r w:rsidRPr="009E60FA">
                              <w:rPr>
                                <w:rFonts w:ascii="Arial" w:hAnsi="Arial" w:cs="Arial"/>
                                <w:b/>
                                <w:bCs/>
                                <w:sz w:val="28"/>
                                <w:szCs w:val="44"/>
                              </w:rPr>
                              <w:t>Manifestation à 14h30.</w:t>
                            </w:r>
                          </w:p>
                          <w:p w:rsidR="009E60FA" w:rsidRPr="009E60FA" w:rsidRDefault="009E60FA" w:rsidP="009E60FA">
                            <w:pPr>
                              <w:jc w:val="center"/>
                              <w:rPr>
                                <w:rFonts w:ascii="Arial" w:hAnsi="Arial" w:cs="Arial"/>
                                <w:b/>
                                <w:bCs/>
                                <w:sz w:val="28"/>
                                <w:szCs w:val="44"/>
                              </w:rPr>
                            </w:pPr>
                            <w:r w:rsidRPr="009E60FA">
                              <w:rPr>
                                <w:rFonts w:ascii="Arial" w:hAnsi="Arial" w:cs="Arial"/>
                                <w:bCs/>
                                <w:sz w:val="28"/>
                                <w:szCs w:val="44"/>
                              </w:rPr>
                              <w:t xml:space="preserve">Place du J. Jaurès </w:t>
                            </w:r>
                          </w:p>
                          <w:p w:rsidR="009E60FA" w:rsidRPr="009E60FA" w:rsidRDefault="009E60FA" w:rsidP="009E60FA">
                            <w:pPr>
                              <w:jc w:val="center"/>
                              <w:rPr>
                                <w:rFonts w:ascii="Arial" w:hAnsi="Arial" w:cs="Arial"/>
                                <w:b/>
                                <w:bCs/>
                                <w:sz w:val="28"/>
                                <w:szCs w:val="44"/>
                              </w:rPr>
                            </w:pPr>
                            <w:proofErr w:type="gramStart"/>
                            <w:r w:rsidRPr="009E60FA">
                              <w:rPr>
                                <w:rFonts w:ascii="Arial" w:hAnsi="Arial" w:cs="Arial"/>
                                <w:b/>
                                <w:bCs/>
                                <w:sz w:val="28"/>
                                <w:szCs w:val="44"/>
                              </w:rPr>
                              <w:t>à</w:t>
                            </w:r>
                            <w:proofErr w:type="gramEnd"/>
                            <w:r w:rsidRPr="009E60FA">
                              <w:rPr>
                                <w:rFonts w:ascii="Arial" w:hAnsi="Arial" w:cs="Arial"/>
                                <w:b/>
                                <w:bCs/>
                                <w:sz w:val="28"/>
                                <w:szCs w:val="44"/>
                              </w:rPr>
                              <w:t xml:space="preserve"> Saint GAUDENS </w:t>
                            </w:r>
                          </w:p>
                          <w:p w:rsidR="009E60FA" w:rsidRDefault="009E60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1.15pt;margin-top:6.9pt;width:17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">
                <v:textbox style="mso-fit-shape-to-text:t">
                  <w:txbxContent>
                    <w:p w:rsidR="009E60FA" w:rsidRPr="009E60FA" w:rsidRDefault="009E60FA" w:rsidP="009E60FA">
                      <w:pPr>
                        <w:widowControl w:val="0"/>
                        <w:jc w:val="center"/>
                        <w:rPr>
                          <w:rFonts w:ascii="Arial" w:hAnsi="Arial" w:cs="Arial"/>
                          <w:b/>
                          <w:bCs/>
                          <w:sz w:val="28"/>
                          <w:szCs w:val="44"/>
                        </w:rPr>
                      </w:pPr>
                      <w:r w:rsidRPr="009E60FA">
                        <w:rPr>
                          <w:rFonts w:ascii="Arial" w:hAnsi="Arial" w:cs="Arial"/>
                          <w:b/>
                          <w:bCs/>
                          <w:sz w:val="32"/>
                          <w:szCs w:val="44"/>
                        </w:rPr>
                        <w:t xml:space="preserve">Jeudi 23 </w:t>
                      </w:r>
                      <w:r w:rsidRPr="009E60FA">
                        <w:rPr>
                          <w:rFonts w:ascii="Arial" w:hAnsi="Arial" w:cs="Arial"/>
                          <w:b/>
                          <w:bCs/>
                          <w:sz w:val="28"/>
                          <w:szCs w:val="44"/>
                        </w:rPr>
                        <w:t>septembre</w:t>
                      </w:r>
                    </w:p>
                    <w:p w:rsidR="009E60FA" w:rsidRPr="009E60FA" w:rsidRDefault="009E60FA" w:rsidP="009E60FA">
                      <w:pPr>
                        <w:widowControl w:val="0"/>
                        <w:jc w:val="center"/>
                        <w:rPr>
                          <w:rFonts w:ascii="Arial" w:hAnsi="Arial" w:cs="Arial"/>
                          <w:b/>
                          <w:bCs/>
                          <w:sz w:val="28"/>
                          <w:szCs w:val="44"/>
                        </w:rPr>
                      </w:pPr>
                      <w:r w:rsidRPr="009E60FA">
                        <w:rPr>
                          <w:rFonts w:ascii="Arial" w:hAnsi="Arial" w:cs="Arial"/>
                          <w:b/>
                          <w:bCs/>
                          <w:sz w:val="28"/>
                          <w:szCs w:val="44"/>
                        </w:rPr>
                        <w:t>Manifestation à 14h30.</w:t>
                      </w:r>
                    </w:p>
                    <w:p w:rsidR="009E60FA" w:rsidRPr="009E60FA" w:rsidRDefault="009E60FA" w:rsidP="009E60FA">
                      <w:pPr>
                        <w:jc w:val="center"/>
                        <w:rPr>
                          <w:rFonts w:ascii="Arial" w:hAnsi="Arial" w:cs="Arial"/>
                          <w:b/>
                          <w:bCs/>
                          <w:sz w:val="28"/>
                          <w:szCs w:val="44"/>
                        </w:rPr>
                      </w:pPr>
                      <w:r w:rsidRPr="009E60FA">
                        <w:rPr>
                          <w:rFonts w:ascii="Arial" w:hAnsi="Arial" w:cs="Arial"/>
                          <w:bCs/>
                          <w:sz w:val="28"/>
                          <w:szCs w:val="44"/>
                        </w:rPr>
                        <w:t xml:space="preserve">Place du J. Jaurès </w:t>
                      </w:r>
                    </w:p>
                    <w:p w:rsidR="009E60FA" w:rsidRPr="009E60FA" w:rsidRDefault="009E60FA" w:rsidP="009E60FA">
                      <w:pPr>
                        <w:jc w:val="center"/>
                        <w:rPr>
                          <w:rFonts w:ascii="Arial" w:hAnsi="Arial" w:cs="Arial"/>
                          <w:b/>
                          <w:bCs/>
                          <w:sz w:val="28"/>
                          <w:szCs w:val="44"/>
                        </w:rPr>
                      </w:pPr>
                      <w:proofErr w:type="gramStart"/>
                      <w:r w:rsidRPr="009E60FA">
                        <w:rPr>
                          <w:rFonts w:ascii="Arial" w:hAnsi="Arial" w:cs="Arial"/>
                          <w:b/>
                          <w:bCs/>
                          <w:sz w:val="28"/>
                          <w:szCs w:val="44"/>
                        </w:rPr>
                        <w:t>à</w:t>
                      </w:r>
                      <w:proofErr w:type="gramEnd"/>
                      <w:r w:rsidRPr="009E60FA">
                        <w:rPr>
                          <w:rFonts w:ascii="Arial" w:hAnsi="Arial" w:cs="Arial"/>
                          <w:b/>
                          <w:bCs/>
                          <w:sz w:val="28"/>
                          <w:szCs w:val="44"/>
                        </w:rPr>
                        <w:t xml:space="preserve"> Saint GAUDENS </w:t>
                      </w:r>
                    </w:p>
                    <w:p w:rsidR="009E60FA" w:rsidRDefault="009E60FA"/>
                  </w:txbxContent>
                </v:textbox>
              </v:shape>
            </w:pict>
          </mc:Fallback>
        </mc:AlternateContent>
      </w:r>
      <w:r w:rsidR="002027E3">
        <w:rPr>
          <w:rFonts w:ascii="Arial" w:hAnsi="Arial" w:cs="Arial"/>
          <w:b/>
          <w:bCs/>
          <w:noProof/>
          <w:sz w:val="36"/>
          <w:szCs w:val="36"/>
        </w:rPr>
        <w:drawing>
          <wp:inline distT="0" distB="0" distL="0" distR="0">
            <wp:extent cx="3512022" cy="1150620"/>
            <wp:effectExtent l="0" t="0" r="0" b="0"/>
            <wp:docPr id="1" name="Image 1" descr="C:\Users\bernard\Deskto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rd\Desktop\33.jpg"/>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3514348" cy="1151382"/>
                    </a:xfrm>
                    <a:prstGeom prst="rect">
                      <a:avLst/>
                    </a:prstGeom>
                    <a:noFill/>
                    <a:ln>
                      <a:noFill/>
                    </a:ln>
                  </pic:spPr>
                </pic:pic>
              </a:graphicData>
            </a:graphic>
          </wp:inline>
        </w:drawing>
      </w:r>
    </w:p>
    <w:p w:rsidR="002027E3" w:rsidRDefault="002027E3" w:rsidP="002027E3">
      <w:pPr>
        <w:rPr>
          <w:rFonts w:ascii="Arial" w:hAnsi="Arial" w:cs="Arial"/>
          <w:b/>
          <w:bCs/>
          <w:sz w:val="36"/>
          <w:szCs w:val="36"/>
        </w:rPr>
      </w:pPr>
    </w:p>
    <w:p w:rsidR="002027E3" w:rsidRDefault="002027E3" w:rsidP="00E82005">
      <w:pPr>
        <w:jc w:val="center"/>
        <w:rPr>
          <w:rFonts w:ascii="Arial" w:hAnsi="Arial" w:cs="Arial"/>
          <w:b/>
          <w:bCs/>
          <w:sz w:val="36"/>
          <w:szCs w:val="36"/>
        </w:rPr>
      </w:pPr>
    </w:p>
    <w:p w:rsidR="00E82005" w:rsidRPr="0094554C" w:rsidRDefault="00E82005" w:rsidP="00E82005">
      <w:pPr>
        <w:jc w:val="center"/>
        <w:rPr>
          <w:rFonts w:ascii="Arial" w:hAnsi="Arial" w:cs="Arial"/>
          <w:b/>
          <w:bCs/>
          <w:sz w:val="36"/>
          <w:szCs w:val="36"/>
        </w:rPr>
      </w:pPr>
      <w:r w:rsidRPr="0094554C">
        <w:rPr>
          <w:rFonts w:ascii="Arial" w:hAnsi="Arial" w:cs="Arial"/>
          <w:b/>
          <w:bCs/>
          <w:sz w:val="36"/>
          <w:szCs w:val="36"/>
        </w:rPr>
        <w:t>Le vote à l’Assemblée nationale n’efface pas les exigences des salariés.</w:t>
      </w:r>
    </w:p>
    <w:p w:rsidR="00EC0E8F" w:rsidRPr="002027E3" w:rsidRDefault="00EC0E8F" w:rsidP="00E82005">
      <w:pPr>
        <w:jc w:val="center"/>
        <w:rPr>
          <w:rFonts w:ascii="Arial" w:hAnsi="Arial" w:cs="Arial"/>
          <w:b/>
          <w:bCs/>
          <w:sz w:val="22"/>
          <w:szCs w:val="36"/>
        </w:rPr>
      </w:pPr>
    </w:p>
    <w:p w:rsidR="00E82005" w:rsidRPr="00E82005" w:rsidRDefault="00E82005" w:rsidP="00E82005">
      <w:pPr>
        <w:jc w:val="both"/>
        <w:rPr>
          <w:rFonts w:ascii="Arial" w:hAnsi="Arial" w:cs="Arial"/>
        </w:rPr>
      </w:pPr>
    </w:p>
    <w:p w:rsidR="00E82005" w:rsidRPr="0094554C" w:rsidRDefault="00E82005" w:rsidP="00E82005">
      <w:pPr>
        <w:jc w:val="both"/>
        <w:rPr>
          <w:rFonts w:ascii="Arial" w:hAnsi="Arial" w:cs="Arial"/>
          <w:b/>
          <w:bCs/>
          <w:i/>
          <w:iCs/>
          <w:sz w:val="28"/>
          <w:szCs w:val="28"/>
        </w:rPr>
      </w:pPr>
      <w:r w:rsidRPr="0094554C">
        <w:rPr>
          <w:rFonts w:ascii="Arial" w:hAnsi="Arial" w:cs="Arial"/>
          <w:b/>
          <w:bCs/>
          <w:i/>
          <w:iCs/>
          <w:sz w:val="28"/>
          <w:szCs w:val="28"/>
        </w:rPr>
        <w:t>Si la loi vient d’être adoptée par un passage en force de la majorité à l’Assemblée nationale, le débat parlemen</w:t>
      </w:r>
      <w:r w:rsidR="00EC0E8F" w:rsidRPr="0094554C">
        <w:rPr>
          <w:rFonts w:ascii="Arial" w:hAnsi="Arial" w:cs="Arial"/>
          <w:b/>
          <w:bCs/>
          <w:i/>
          <w:iCs/>
          <w:sz w:val="28"/>
          <w:szCs w:val="28"/>
        </w:rPr>
        <w:t xml:space="preserve">taire </w:t>
      </w:r>
      <w:r w:rsidR="002027E3">
        <w:rPr>
          <w:rFonts w:ascii="Arial" w:hAnsi="Arial" w:cs="Arial"/>
          <w:b/>
          <w:bCs/>
          <w:i/>
          <w:iCs/>
          <w:sz w:val="28"/>
          <w:szCs w:val="28"/>
        </w:rPr>
        <w:t>n’est pas</w:t>
      </w:r>
      <w:r w:rsidR="00EC0E8F" w:rsidRPr="0094554C">
        <w:rPr>
          <w:rFonts w:ascii="Arial" w:hAnsi="Arial" w:cs="Arial"/>
          <w:b/>
          <w:bCs/>
          <w:i/>
          <w:iCs/>
          <w:sz w:val="28"/>
          <w:szCs w:val="28"/>
        </w:rPr>
        <w:t>. A</w:t>
      </w:r>
      <w:r w:rsidRPr="0094554C">
        <w:rPr>
          <w:rFonts w:ascii="Arial" w:hAnsi="Arial" w:cs="Arial"/>
          <w:b/>
          <w:bCs/>
          <w:i/>
          <w:iCs/>
          <w:sz w:val="28"/>
          <w:szCs w:val="28"/>
        </w:rPr>
        <w:t xml:space="preserve"> compter du 4 octobre, le débat aura lieu au Sénat. La loi est loin d’être promulguée. La détermination de l’ensemble des organisations syndicales n’est pas liée au calendrier parlementaire et gouvernemental.</w:t>
      </w:r>
    </w:p>
    <w:p w:rsidR="00E82005" w:rsidRPr="00E82005" w:rsidRDefault="00E82005" w:rsidP="00E82005">
      <w:pPr>
        <w:jc w:val="both"/>
        <w:rPr>
          <w:rFonts w:ascii="Arial" w:hAnsi="Arial" w:cs="Arial"/>
        </w:rPr>
      </w:pPr>
    </w:p>
    <w:p w:rsidR="00EC0E8F" w:rsidRDefault="00EC0E8F" w:rsidP="00E82005">
      <w:pPr>
        <w:jc w:val="both"/>
        <w:rPr>
          <w:rFonts w:ascii="Arial" w:hAnsi="Arial" w:cs="Arial"/>
        </w:rPr>
        <w:sectPr w:rsidR="00EC0E8F" w:rsidSect="002B104E">
          <w:pgSz w:w="11900" w:h="16840"/>
          <w:pgMar w:top="426" w:right="1417" w:bottom="568" w:left="1417" w:header="708" w:footer="708" w:gutter="0"/>
          <w:cols w:space="708"/>
        </w:sectPr>
      </w:pPr>
    </w:p>
    <w:p w:rsidR="00E82005" w:rsidRPr="00E82005" w:rsidRDefault="00E82005" w:rsidP="00E82005">
      <w:pPr>
        <w:jc w:val="both"/>
        <w:rPr>
          <w:rFonts w:ascii="Arial" w:hAnsi="Arial" w:cs="Arial"/>
        </w:rPr>
      </w:pPr>
      <w:r w:rsidRPr="00E82005">
        <w:rPr>
          <w:rFonts w:ascii="Arial" w:hAnsi="Arial" w:cs="Arial"/>
        </w:rPr>
        <w:lastRenderedPageBreak/>
        <w:t>Les journées de grèves et de manifestations des 24 juin et 7 septembre ont donné un caractère exceptionnel à la mobilisation unitaire pour sauvegarder et améliorer notre système de retraite.</w:t>
      </w:r>
    </w:p>
    <w:p w:rsidR="002B104E" w:rsidRPr="00E82005" w:rsidRDefault="00E82005" w:rsidP="00E82005">
      <w:pPr>
        <w:jc w:val="both"/>
        <w:rPr>
          <w:rFonts w:ascii="Arial" w:hAnsi="Arial" w:cs="Arial"/>
        </w:rPr>
      </w:pPr>
      <w:r w:rsidRPr="00E82005">
        <w:rPr>
          <w:rFonts w:ascii="Arial" w:hAnsi="Arial" w:cs="Arial"/>
        </w:rPr>
        <w:t>Plus de deux millions et demi de salariés ont manifesté leur opposition au projet de réforme injuste du gouvernement, refusant notamment le report brutal des âges légaux à 62 et 67 ans.</w:t>
      </w:r>
    </w:p>
    <w:p w:rsidR="00E82005" w:rsidRPr="00E82005" w:rsidRDefault="00E82005" w:rsidP="00E82005">
      <w:pPr>
        <w:jc w:val="both"/>
        <w:rPr>
          <w:rFonts w:ascii="Arial" w:hAnsi="Arial" w:cs="Arial"/>
        </w:rPr>
      </w:pPr>
      <w:r w:rsidRPr="00E82005">
        <w:rPr>
          <w:rFonts w:ascii="Arial" w:hAnsi="Arial" w:cs="Arial"/>
        </w:rPr>
        <w:lastRenderedPageBreak/>
        <w:t>Cette réforme est injuste. Elle pénalise les femmes, les précaires, les jeunes, tous ceux qui ont commencé à travailler tôt. Pour tous, elle cumule allongement de la durée de cotisations, recul de l’</w:t>
      </w:r>
      <w:r w:rsidR="00917703" w:rsidRPr="00E82005">
        <w:rPr>
          <w:rFonts w:ascii="Arial" w:hAnsi="Arial" w:cs="Arial"/>
        </w:rPr>
        <w:t>âge</w:t>
      </w:r>
      <w:r w:rsidRPr="00E82005">
        <w:rPr>
          <w:rFonts w:ascii="Arial" w:hAnsi="Arial" w:cs="Arial"/>
        </w:rPr>
        <w:t xml:space="preserve"> de la retraite et baisse du montant des pensions.</w:t>
      </w:r>
    </w:p>
    <w:p w:rsidR="00E82005" w:rsidRPr="00E82005" w:rsidRDefault="00E82005" w:rsidP="00E82005">
      <w:pPr>
        <w:jc w:val="both"/>
        <w:rPr>
          <w:rFonts w:ascii="Arial" w:hAnsi="Arial" w:cs="Arial"/>
        </w:rPr>
      </w:pPr>
      <w:r w:rsidRPr="00E82005">
        <w:rPr>
          <w:rFonts w:ascii="Arial" w:hAnsi="Arial" w:cs="Arial"/>
        </w:rPr>
        <w:t>Un recul de deux ans de l’</w:t>
      </w:r>
      <w:r w:rsidR="00917703" w:rsidRPr="00E82005">
        <w:rPr>
          <w:rFonts w:ascii="Arial" w:hAnsi="Arial" w:cs="Arial"/>
        </w:rPr>
        <w:t>âge</w:t>
      </w:r>
      <w:r w:rsidRPr="00E82005">
        <w:rPr>
          <w:rFonts w:ascii="Arial" w:hAnsi="Arial" w:cs="Arial"/>
        </w:rPr>
        <w:t xml:space="preserve"> de départ à la retraite, c’est un million d’emplois en moins  pour les jeunes.</w:t>
      </w:r>
    </w:p>
    <w:p w:rsidR="00EC0E8F" w:rsidRDefault="00EC0E8F" w:rsidP="00E82005">
      <w:pPr>
        <w:jc w:val="both"/>
        <w:rPr>
          <w:rFonts w:ascii="Arial" w:hAnsi="Arial" w:cs="Arial"/>
        </w:rPr>
        <w:sectPr w:rsidR="00EC0E8F" w:rsidSect="00EC0E8F">
          <w:type w:val="continuous"/>
          <w:pgSz w:w="11900" w:h="16840"/>
          <w:pgMar w:top="1417" w:right="1417" w:bottom="1417" w:left="1417" w:header="708" w:footer="708" w:gutter="0"/>
          <w:cols w:num="2" w:space="708"/>
        </w:sectPr>
      </w:pPr>
    </w:p>
    <w:p w:rsidR="002B104E" w:rsidRDefault="002B104E" w:rsidP="00E82005">
      <w:pPr>
        <w:jc w:val="both"/>
        <w:rPr>
          <w:rFonts w:ascii="Arial" w:hAnsi="Arial" w:cs="Arial"/>
        </w:rPr>
      </w:pPr>
    </w:p>
    <w:p w:rsidR="00E82005" w:rsidRDefault="00E82005" w:rsidP="00E82005">
      <w:pPr>
        <w:jc w:val="both"/>
        <w:rPr>
          <w:rFonts w:ascii="Arial" w:hAnsi="Arial" w:cs="Arial"/>
          <w:b/>
          <w:u w:val="single"/>
        </w:rPr>
      </w:pPr>
      <w:r w:rsidRPr="002B104E">
        <w:rPr>
          <w:rFonts w:ascii="Arial" w:hAnsi="Arial" w:cs="Arial"/>
          <w:b/>
          <w:u w:val="single"/>
        </w:rPr>
        <w:t>Agissons encore plus fort car il nous faut :</w:t>
      </w:r>
    </w:p>
    <w:p w:rsidR="002B104E" w:rsidRPr="009E60FA" w:rsidRDefault="002B104E" w:rsidP="00E82005">
      <w:pPr>
        <w:jc w:val="both"/>
        <w:rPr>
          <w:rFonts w:ascii="Arial" w:hAnsi="Arial" w:cs="Arial"/>
          <w:b/>
          <w:sz w:val="16"/>
          <w:u w:val="single"/>
        </w:rPr>
      </w:pPr>
    </w:p>
    <w:p w:rsidR="00E82005" w:rsidRDefault="00E82005" w:rsidP="0094554C">
      <w:pPr>
        <w:numPr>
          <w:ilvl w:val="0"/>
          <w:numId w:val="2"/>
        </w:numPr>
        <w:tabs>
          <w:tab w:val="clear" w:pos="720"/>
        </w:tabs>
        <w:ind w:left="709"/>
        <w:jc w:val="both"/>
        <w:rPr>
          <w:rFonts w:ascii="Arial" w:hAnsi="Arial" w:cs="Arial"/>
        </w:rPr>
      </w:pPr>
      <w:r w:rsidRPr="00E82005">
        <w:rPr>
          <w:rFonts w:ascii="Arial" w:hAnsi="Arial" w:cs="Arial"/>
        </w:rPr>
        <w:t>défendre le système par répartition basé sur la solidarité intergénérationnelle en priorisant le développement de l’emploi, une augmentation des salaires et une mise à contribution des revenus financiers des entreprises ;</w:t>
      </w:r>
    </w:p>
    <w:p w:rsidR="009E60FA" w:rsidRPr="009E60FA" w:rsidRDefault="009E60FA" w:rsidP="009E60FA">
      <w:pPr>
        <w:ind w:left="709"/>
        <w:jc w:val="both"/>
        <w:rPr>
          <w:rFonts w:ascii="Arial" w:hAnsi="Arial" w:cs="Arial"/>
          <w:sz w:val="10"/>
        </w:rPr>
      </w:pPr>
    </w:p>
    <w:p w:rsidR="00E82005" w:rsidRDefault="00E82005" w:rsidP="0094554C">
      <w:pPr>
        <w:numPr>
          <w:ilvl w:val="0"/>
          <w:numId w:val="2"/>
        </w:numPr>
        <w:tabs>
          <w:tab w:val="clear" w:pos="720"/>
        </w:tabs>
        <w:ind w:left="709"/>
        <w:jc w:val="both"/>
        <w:rPr>
          <w:rFonts w:ascii="Arial" w:hAnsi="Arial" w:cs="Arial"/>
        </w:rPr>
      </w:pPr>
      <w:r w:rsidRPr="00E82005">
        <w:rPr>
          <w:rFonts w:ascii="Arial" w:hAnsi="Arial" w:cs="Arial"/>
        </w:rPr>
        <w:t>imposer la reconnaissance de la pénibilité du travail avec l’ouverture des droits au départ anticipé avant 60 ans, dans un cadre collectif sans être subordonné à un  quelconque taux d’incapacité. Cette reconnaissance doit être basé  sur l’exposition aux risques ;</w:t>
      </w:r>
    </w:p>
    <w:p w:rsidR="009E60FA" w:rsidRPr="009E60FA" w:rsidRDefault="009E60FA" w:rsidP="009E60FA">
      <w:pPr>
        <w:jc w:val="both"/>
        <w:rPr>
          <w:rFonts w:ascii="Arial" w:hAnsi="Arial" w:cs="Arial"/>
          <w:sz w:val="10"/>
        </w:rPr>
      </w:pPr>
    </w:p>
    <w:p w:rsidR="00E82005" w:rsidRDefault="00E82005" w:rsidP="0094554C">
      <w:pPr>
        <w:numPr>
          <w:ilvl w:val="0"/>
          <w:numId w:val="2"/>
        </w:numPr>
        <w:tabs>
          <w:tab w:val="clear" w:pos="720"/>
        </w:tabs>
        <w:ind w:left="709"/>
        <w:jc w:val="both"/>
        <w:rPr>
          <w:rFonts w:ascii="Arial" w:hAnsi="Arial" w:cs="Arial"/>
        </w:rPr>
      </w:pPr>
      <w:r w:rsidRPr="00E82005">
        <w:rPr>
          <w:rFonts w:ascii="Arial" w:hAnsi="Arial" w:cs="Arial"/>
        </w:rPr>
        <w:t>obtenir la garantie du droit à la retraite à 60 ans à taux plein avec au moins 75 % du salaire sur les dix meilleures années dans le privé et les six derniers mois dans le public, et en aucun cas inférieur au Smic ;</w:t>
      </w:r>
    </w:p>
    <w:p w:rsidR="009E60FA" w:rsidRPr="009E60FA" w:rsidRDefault="009E60FA" w:rsidP="009E60FA">
      <w:pPr>
        <w:jc w:val="both"/>
        <w:rPr>
          <w:rFonts w:ascii="Arial" w:hAnsi="Arial" w:cs="Arial"/>
          <w:sz w:val="10"/>
        </w:rPr>
      </w:pPr>
    </w:p>
    <w:p w:rsidR="00E82005" w:rsidRDefault="00E82005" w:rsidP="0094554C">
      <w:pPr>
        <w:numPr>
          <w:ilvl w:val="0"/>
          <w:numId w:val="2"/>
        </w:numPr>
        <w:tabs>
          <w:tab w:val="clear" w:pos="720"/>
        </w:tabs>
        <w:ind w:left="709"/>
        <w:jc w:val="both"/>
        <w:rPr>
          <w:rFonts w:ascii="Arial" w:hAnsi="Arial" w:cs="Arial"/>
        </w:rPr>
      </w:pPr>
      <w:r w:rsidRPr="00E82005">
        <w:rPr>
          <w:rFonts w:ascii="Arial" w:hAnsi="Arial" w:cs="Arial"/>
        </w:rPr>
        <w:t>pas d’allongement  de la durée de cotisations ;</w:t>
      </w:r>
    </w:p>
    <w:p w:rsidR="009E60FA" w:rsidRPr="009E60FA" w:rsidRDefault="009E60FA" w:rsidP="009E60FA">
      <w:pPr>
        <w:jc w:val="both"/>
        <w:rPr>
          <w:rFonts w:ascii="Arial" w:hAnsi="Arial" w:cs="Arial"/>
          <w:sz w:val="10"/>
        </w:rPr>
      </w:pPr>
    </w:p>
    <w:p w:rsidR="00E82005" w:rsidRDefault="00E82005" w:rsidP="0094554C">
      <w:pPr>
        <w:numPr>
          <w:ilvl w:val="0"/>
          <w:numId w:val="2"/>
        </w:numPr>
        <w:tabs>
          <w:tab w:val="clear" w:pos="720"/>
        </w:tabs>
        <w:ind w:left="709"/>
        <w:jc w:val="both"/>
        <w:rPr>
          <w:rFonts w:ascii="Arial" w:hAnsi="Arial" w:cs="Arial"/>
        </w:rPr>
      </w:pPr>
      <w:r w:rsidRPr="00E82005">
        <w:rPr>
          <w:rFonts w:ascii="Arial" w:hAnsi="Arial" w:cs="Arial"/>
        </w:rPr>
        <w:t xml:space="preserve">prendre en compte, dans le calcul de la pension, les périodes </w:t>
      </w:r>
      <w:r w:rsidR="009E60FA">
        <w:rPr>
          <w:rFonts w:ascii="Arial" w:hAnsi="Arial" w:cs="Arial"/>
        </w:rPr>
        <w:t>d’étude et d’inactivité forcée </w:t>
      </w:r>
    </w:p>
    <w:p w:rsidR="009E60FA" w:rsidRPr="009E60FA" w:rsidRDefault="009E60FA" w:rsidP="009E60FA">
      <w:pPr>
        <w:jc w:val="both"/>
        <w:rPr>
          <w:rFonts w:ascii="Arial" w:hAnsi="Arial" w:cs="Arial"/>
          <w:sz w:val="10"/>
        </w:rPr>
      </w:pPr>
    </w:p>
    <w:p w:rsidR="002027E3" w:rsidRPr="009E60FA" w:rsidRDefault="00E82005" w:rsidP="00E82005">
      <w:pPr>
        <w:numPr>
          <w:ilvl w:val="0"/>
          <w:numId w:val="2"/>
        </w:numPr>
        <w:tabs>
          <w:tab w:val="clear" w:pos="720"/>
        </w:tabs>
        <w:ind w:left="709"/>
        <w:jc w:val="both"/>
        <w:rPr>
          <w:rFonts w:ascii="Arial" w:hAnsi="Arial" w:cs="Arial"/>
        </w:rPr>
      </w:pPr>
      <w:r w:rsidRPr="00E82005">
        <w:rPr>
          <w:rFonts w:ascii="Arial" w:hAnsi="Arial" w:cs="Arial"/>
        </w:rPr>
        <w:t>le maintien des droits familiaux</w:t>
      </w:r>
    </w:p>
    <w:p w:rsidR="002027E3" w:rsidRPr="009E60FA" w:rsidRDefault="002027E3" w:rsidP="00E82005">
      <w:pPr>
        <w:jc w:val="both"/>
        <w:rPr>
          <w:rFonts w:ascii="Arial" w:hAnsi="Arial" w:cs="Arial"/>
          <w:sz w:val="36"/>
        </w:rPr>
      </w:pPr>
    </w:p>
    <w:p w:rsidR="002027E3" w:rsidRPr="009E60FA" w:rsidRDefault="002027E3" w:rsidP="002027E3">
      <w:pPr>
        <w:pBdr>
          <w:top w:val="single" w:sz="4" w:space="1" w:color="auto"/>
        </w:pBdr>
        <w:jc w:val="both"/>
        <w:rPr>
          <w:rFonts w:ascii="Arial" w:hAnsi="Arial" w:cs="Arial"/>
          <w:sz w:val="22"/>
        </w:rPr>
      </w:pPr>
      <w:r w:rsidRPr="009E60FA">
        <w:rPr>
          <w:rFonts w:ascii="Arial" w:hAnsi="Arial" w:cs="Arial"/>
          <w:b/>
        </w:rPr>
        <w:t>U</w:t>
      </w:r>
      <w:r w:rsidRPr="009E60FA">
        <w:rPr>
          <w:rFonts w:ascii="Arial" w:hAnsi="Arial" w:cs="Arial"/>
          <w:sz w:val="22"/>
        </w:rPr>
        <w:t xml:space="preserve">nion </w:t>
      </w:r>
      <w:r w:rsidRPr="009E60FA">
        <w:rPr>
          <w:rFonts w:ascii="Arial" w:hAnsi="Arial" w:cs="Arial"/>
          <w:b/>
        </w:rPr>
        <w:t>L</w:t>
      </w:r>
      <w:r w:rsidRPr="009E60FA">
        <w:rPr>
          <w:rFonts w:ascii="Arial" w:hAnsi="Arial" w:cs="Arial"/>
          <w:sz w:val="22"/>
        </w:rPr>
        <w:t xml:space="preserve">ocale </w:t>
      </w:r>
      <w:r w:rsidRPr="009E60FA">
        <w:rPr>
          <w:rFonts w:ascii="Arial" w:hAnsi="Arial" w:cs="Arial"/>
          <w:b/>
          <w:sz w:val="22"/>
        </w:rPr>
        <w:t>CGT</w:t>
      </w:r>
      <w:r w:rsidRPr="009E60FA">
        <w:rPr>
          <w:rFonts w:ascii="Arial" w:hAnsi="Arial" w:cs="Arial"/>
          <w:sz w:val="22"/>
        </w:rPr>
        <w:t xml:space="preserve"> 6, av Foch 31800 Saint Gaudens  tel : 05 61 89 32 37</w:t>
      </w:r>
    </w:p>
    <w:p w:rsidR="002027E3" w:rsidRPr="009E60FA" w:rsidRDefault="002027E3" w:rsidP="002027E3">
      <w:pPr>
        <w:pBdr>
          <w:top w:val="single" w:sz="4" w:space="1" w:color="auto"/>
        </w:pBdr>
        <w:jc w:val="both"/>
        <w:rPr>
          <w:rFonts w:ascii="Arial" w:hAnsi="Arial" w:cs="Arial"/>
          <w:b/>
          <w:i/>
        </w:rPr>
      </w:pPr>
      <w:r w:rsidRPr="009E60FA">
        <w:rPr>
          <w:rFonts w:ascii="Arial" w:hAnsi="Arial" w:cs="Arial"/>
          <w:sz w:val="22"/>
        </w:rPr>
        <w:t xml:space="preserve">Courriel </w:t>
      </w:r>
      <w:hyperlink r:id="rId8" w:history="1">
        <w:r w:rsidRPr="009E60FA">
          <w:rPr>
            <w:rStyle w:val="Lienhypertexte"/>
            <w:rFonts w:ascii="Arial" w:hAnsi="Arial" w:cs="Arial"/>
            <w:sz w:val="22"/>
          </w:rPr>
          <w:t>cgtcomminges@wanadoo.fr</w:t>
        </w:r>
      </w:hyperlink>
      <w:r w:rsidRPr="009E60FA">
        <w:rPr>
          <w:rFonts w:ascii="Arial" w:hAnsi="Arial" w:cs="Arial"/>
          <w:sz w:val="22"/>
        </w:rPr>
        <w:t xml:space="preserve"> . Le blog de l’actualité sociale </w:t>
      </w:r>
      <w:r w:rsidRPr="009E60FA">
        <w:rPr>
          <w:rFonts w:ascii="Arial" w:hAnsi="Arial" w:cs="Arial"/>
          <w:b/>
          <w:i/>
        </w:rPr>
        <w:t>; www.cgtcomminges.fr</w:t>
      </w:r>
    </w:p>
    <w:p w:rsidR="002B104E" w:rsidRDefault="00E82005" w:rsidP="00E82005">
      <w:pPr>
        <w:jc w:val="both"/>
        <w:rPr>
          <w:rFonts w:ascii="Arial" w:hAnsi="Arial" w:cs="Arial"/>
        </w:rPr>
      </w:pPr>
      <w:r w:rsidRPr="00E82005">
        <w:rPr>
          <w:rFonts w:ascii="Arial" w:hAnsi="Arial" w:cs="Arial"/>
        </w:rPr>
        <w:lastRenderedPageBreak/>
        <w:t>Le</w:t>
      </w:r>
      <w:bookmarkStart w:id="0" w:name="_GoBack"/>
      <w:bookmarkEnd w:id="0"/>
      <w:r w:rsidRPr="00E82005">
        <w:rPr>
          <w:rFonts w:ascii="Arial" w:hAnsi="Arial" w:cs="Arial"/>
        </w:rPr>
        <w:t xml:space="preserve"> 23 septembre, l’ensemble des organisations syndicales appellent les salariés à </w:t>
      </w:r>
    </w:p>
    <w:p w:rsidR="00E82005" w:rsidRDefault="00E82005" w:rsidP="00E82005">
      <w:pPr>
        <w:jc w:val="both"/>
        <w:rPr>
          <w:rFonts w:ascii="Arial" w:hAnsi="Arial" w:cs="Arial"/>
        </w:rPr>
      </w:pPr>
      <w:proofErr w:type="gramStart"/>
      <w:r w:rsidRPr="00E82005">
        <w:rPr>
          <w:rFonts w:ascii="Arial" w:hAnsi="Arial" w:cs="Arial"/>
        </w:rPr>
        <w:t>faire</w:t>
      </w:r>
      <w:proofErr w:type="gramEnd"/>
      <w:r w:rsidRPr="00E82005">
        <w:rPr>
          <w:rFonts w:ascii="Arial" w:hAnsi="Arial" w:cs="Arial"/>
        </w:rPr>
        <w:t xml:space="preserve"> grève et à manifester avec les retraités, les privés d’emploi, les jeunes.</w:t>
      </w:r>
    </w:p>
    <w:p w:rsidR="002B104E" w:rsidRPr="00E82005" w:rsidRDefault="002B104E" w:rsidP="00E82005">
      <w:pPr>
        <w:jc w:val="both"/>
        <w:rPr>
          <w:rFonts w:ascii="Arial" w:hAnsi="Arial" w:cs="Arial"/>
        </w:rPr>
      </w:pPr>
    </w:p>
    <w:p w:rsidR="00E82005" w:rsidRDefault="00E82005" w:rsidP="00E82005">
      <w:pPr>
        <w:jc w:val="both"/>
        <w:rPr>
          <w:rFonts w:ascii="Arial" w:hAnsi="Arial" w:cs="Arial"/>
        </w:rPr>
      </w:pPr>
      <w:r w:rsidRPr="00E82005">
        <w:rPr>
          <w:rFonts w:ascii="Arial" w:hAnsi="Arial" w:cs="Arial"/>
        </w:rPr>
        <w:t>De nombreux arrêts de travail signifieront que les salariés n’acceptent pas de payer la crise financière et économique, dont ils ne sont en rien responsables.</w:t>
      </w:r>
    </w:p>
    <w:p w:rsidR="002B104E" w:rsidRPr="00E82005" w:rsidRDefault="002B104E" w:rsidP="00E82005">
      <w:pPr>
        <w:jc w:val="both"/>
        <w:rPr>
          <w:rFonts w:ascii="Arial" w:hAnsi="Arial" w:cs="Arial"/>
        </w:rPr>
      </w:pPr>
    </w:p>
    <w:p w:rsidR="00E82005" w:rsidRPr="00E82005" w:rsidRDefault="00E82005" w:rsidP="00E82005">
      <w:pPr>
        <w:jc w:val="both"/>
        <w:rPr>
          <w:rFonts w:ascii="Arial" w:hAnsi="Arial" w:cs="Arial"/>
        </w:rPr>
      </w:pPr>
      <w:r w:rsidRPr="00E82005">
        <w:rPr>
          <w:rFonts w:ascii="Arial" w:hAnsi="Arial" w:cs="Arial"/>
        </w:rPr>
        <w:t>En manifestant très nombreux, nous exprimerons notre refus de la réforme Sarkozy conduite par Woerth et nos exigences de véritables mesures de progrès capables de pérenniser le système par répartition et de garantir des  pensions de haut niveau  pour l’ensemble des retraités, les actuels et les futurs.</w:t>
      </w:r>
    </w:p>
    <w:p w:rsidR="00EC0E8F" w:rsidRDefault="00EC0E8F" w:rsidP="00E82005">
      <w:pPr>
        <w:jc w:val="both"/>
        <w:rPr>
          <w:rFonts w:ascii="Arial" w:hAnsi="Arial" w:cs="Arial"/>
        </w:rPr>
      </w:pPr>
    </w:p>
    <w:p w:rsidR="002B104E" w:rsidRDefault="002B104E" w:rsidP="00E82005">
      <w:pPr>
        <w:jc w:val="both"/>
        <w:rPr>
          <w:rFonts w:ascii="Arial" w:hAnsi="Arial" w:cs="Arial"/>
        </w:rPr>
      </w:pPr>
    </w:p>
    <w:p w:rsidR="002B104E" w:rsidRDefault="002B104E" w:rsidP="00E82005">
      <w:pPr>
        <w:jc w:val="both"/>
        <w:rPr>
          <w:rFonts w:ascii="Arial" w:hAnsi="Arial" w:cs="Arial"/>
        </w:rPr>
        <w:sectPr w:rsidR="002B104E" w:rsidSect="002027E3">
          <w:type w:val="continuous"/>
          <w:pgSz w:w="11900" w:h="16840"/>
          <w:pgMar w:top="1417" w:right="1127" w:bottom="142" w:left="1417" w:header="708" w:footer="708" w:gutter="0"/>
          <w:cols w:space="708"/>
        </w:sectPr>
      </w:pPr>
    </w:p>
    <w:p w:rsidR="00E82005" w:rsidRPr="00E82005" w:rsidRDefault="00E82005" w:rsidP="00E82005">
      <w:pPr>
        <w:jc w:val="both"/>
        <w:rPr>
          <w:rFonts w:ascii="Arial" w:hAnsi="Arial" w:cs="Arial"/>
        </w:rPr>
      </w:pPr>
    </w:p>
    <w:tbl>
      <w:tblPr>
        <w:tblStyle w:val="Grilledutableau"/>
        <w:tblW w:w="0" w:type="auto"/>
        <w:shd w:val="clear" w:color="auto" w:fill="D9D9D9" w:themeFill="background1" w:themeFillShade="D9"/>
        <w:tblLook w:val="04A0" w:firstRow="1" w:lastRow="0" w:firstColumn="1" w:lastColumn="0" w:noHBand="0" w:noVBand="1"/>
      </w:tblPr>
      <w:tblGrid>
        <w:gridCol w:w="9206"/>
      </w:tblGrid>
      <w:tr w:rsidR="00EC0E8F" w:rsidRPr="00EC0E8F" w:rsidTr="00EC0E8F">
        <w:tc>
          <w:tcPr>
            <w:tcW w:w="9206" w:type="dxa"/>
            <w:shd w:val="clear" w:color="auto" w:fill="D9D9D9" w:themeFill="background1" w:themeFillShade="D9"/>
          </w:tcPr>
          <w:p w:rsidR="00EC0E8F" w:rsidRPr="002B104E" w:rsidRDefault="00EC0E8F" w:rsidP="00EC0E8F">
            <w:pPr>
              <w:jc w:val="center"/>
              <w:rPr>
                <w:rFonts w:ascii="Arial" w:hAnsi="Arial" w:cs="Arial"/>
                <w:b/>
                <w:bCs/>
                <w:sz w:val="44"/>
                <w:szCs w:val="44"/>
              </w:rPr>
            </w:pPr>
            <w:r w:rsidRPr="002B104E">
              <w:rPr>
                <w:rFonts w:ascii="Arial" w:hAnsi="Arial" w:cs="Arial"/>
                <w:b/>
                <w:bCs/>
                <w:sz w:val="44"/>
                <w:szCs w:val="44"/>
              </w:rPr>
              <w:t>Pour moi, pour mes enfants, pour ma famille, pour mes amis, pour NOUS, le 23 septembre je fais grève, je manifeste pour la sauvegarde et l’amélioration de notre régime de retraite.</w:t>
            </w:r>
          </w:p>
        </w:tc>
      </w:tr>
    </w:tbl>
    <w:p w:rsidR="00EC0E8F" w:rsidRDefault="00EC0E8F" w:rsidP="00E82005">
      <w:pPr>
        <w:jc w:val="both"/>
        <w:rPr>
          <w:rFonts w:ascii="Arial" w:hAnsi="Arial" w:cs="Arial"/>
          <w:b/>
          <w:bCs/>
          <w:sz w:val="28"/>
          <w:szCs w:val="28"/>
        </w:rPr>
      </w:pPr>
    </w:p>
    <w:p w:rsidR="002B104E" w:rsidRDefault="002B104E" w:rsidP="00E82005">
      <w:pPr>
        <w:jc w:val="both"/>
        <w:rPr>
          <w:rFonts w:ascii="Arial" w:hAnsi="Arial" w:cs="Arial"/>
          <w:b/>
          <w:bCs/>
          <w:sz w:val="28"/>
          <w:szCs w:val="28"/>
        </w:rPr>
      </w:pPr>
    </w:p>
    <w:p w:rsidR="002B104E" w:rsidRDefault="002B104E" w:rsidP="00E82005">
      <w:pPr>
        <w:jc w:val="both"/>
        <w:rPr>
          <w:rFonts w:ascii="Arial" w:hAnsi="Arial" w:cs="Arial"/>
          <w:b/>
          <w:bCs/>
          <w:sz w:val="28"/>
          <w:szCs w:val="28"/>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0000"/>
        <w:tblLook w:val="04A0" w:firstRow="1" w:lastRow="0" w:firstColumn="1" w:lastColumn="0" w:noHBand="0" w:noVBand="1"/>
      </w:tblPr>
      <w:tblGrid>
        <w:gridCol w:w="9206"/>
      </w:tblGrid>
      <w:tr w:rsidR="00EC0E8F" w:rsidTr="0094554C">
        <w:tc>
          <w:tcPr>
            <w:tcW w:w="9206" w:type="dxa"/>
            <w:shd w:val="clear" w:color="auto" w:fill="FFFFFF" w:themeFill="background1"/>
          </w:tcPr>
          <w:p w:rsidR="0094554C" w:rsidRDefault="0094554C" w:rsidP="00EC0E8F">
            <w:pPr>
              <w:jc w:val="center"/>
              <w:rPr>
                <w:rFonts w:ascii="Arial" w:hAnsi="Arial" w:cs="Arial"/>
                <w:b/>
                <w:bCs/>
                <w:sz w:val="72"/>
                <w:szCs w:val="72"/>
              </w:rPr>
            </w:pPr>
            <w:r>
              <w:rPr>
                <w:rFonts w:ascii="Arial" w:hAnsi="Arial" w:cs="Arial"/>
                <w:b/>
                <w:bCs/>
                <w:sz w:val="72"/>
                <w:szCs w:val="72"/>
              </w:rPr>
              <w:t xml:space="preserve">Rassemblement </w:t>
            </w:r>
          </w:p>
          <w:p w:rsidR="00EC0E8F" w:rsidRDefault="0094554C" w:rsidP="00EC0E8F">
            <w:pPr>
              <w:jc w:val="center"/>
              <w:rPr>
                <w:rFonts w:ascii="Arial" w:hAnsi="Arial" w:cs="Arial"/>
                <w:b/>
                <w:bCs/>
                <w:sz w:val="72"/>
                <w:szCs w:val="72"/>
              </w:rPr>
            </w:pPr>
            <w:r w:rsidRPr="00754CFA">
              <w:rPr>
                <w:rFonts w:ascii="Arial" w:hAnsi="Arial" w:cs="Arial"/>
                <w:b/>
                <w:bCs/>
                <w:sz w:val="72"/>
                <w:szCs w:val="72"/>
              </w:rPr>
              <w:t>Jeudi</w:t>
            </w:r>
            <w:r>
              <w:rPr>
                <w:rFonts w:ascii="Arial" w:hAnsi="Arial" w:cs="Arial"/>
                <w:b/>
                <w:bCs/>
                <w:sz w:val="72"/>
                <w:szCs w:val="72"/>
              </w:rPr>
              <w:t xml:space="preserve"> 23 </w:t>
            </w:r>
            <w:r w:rsidRPr="0094554C">
              <w:rPr>
                <w:rFonts w:ascii="Arial" w:hAnsi="Arial" w:cs="Arial"/>
                <w:b/>
                <w:bCs/>
                <w:sz w:val="48"/>
                <w:szCs w:val="72"/>
              </w:rPr>
              <w:t>septembre</w:t>
            </w:r>
            <w:r>
              <w:rPr>
                <w:rFonts w:ascii="Arial" w:hAnsi="Arial" w:cs="Arial"/>
                <w:b/>
                <w:bCs/>
                <w:sz w:val="72"/>
                <w:szCs w:val="72"/>
              </w:rPr>
              <w:t xml:space="preserve"> </w:t>
            </w:r>
            <w:r w:rsidRPr="00754CFA">
              <w:rPr>
                <w:rFonts w:ascii="Arial" w:hAnsi="Arial" w:cs="Arial"/>
                <w:b/>
                <w:bCs/>
                <w:sz w:val="48"/>
                <w:szCs w:val="72"/>
              </w:rPr>
              <w:t>à</w:t>
            </w:r>
            <w:r>
              <w:rPr>
                <w:rFonts w:ascii="Arial" w:hAnsi="Arial" w:cs="Arial"/>
                <w:b/>
                <w:bCs/>
                <w:sz w:val="72"/>
                <w:szCs w:val="72"/>
              </w:rPr>
              <w:t xml:space="preserve"> 14h30 </w:t>
            </w:r>
          </w:p>
          <w:p w:rsidR="0094554C" w:rsidRPr="00EC0E8F" w:rsidRDefault="0094554C" w:rsidP="0094554C">
            <w:pPr>
              <w:jc w:val="center"/>
              <w:rPr>
                <w:rFonts w:ascii="Arial" w:hAnsi="Arial" w:cs="Arial"/>
                <w:b/>
                <w:bCs/>
                <w:sz w:val="72"/>
                <w:szCs w:val="72"/>
              </w:rPr>
            </w:pPr>
            <w:r w:rsidRPr="0094554C">
              <w:rPr>
                <w:rFonts w:ascii="Arial" w:hAnsi="Arial" w:cs="Arial"/>
                <w:b/>
                <w:bCs/>
                <w:sz w:val="36"/>
                <w:szCs w:val="72"/>
              </w:rPr>
              <w:t xml:space="preserve">Place </w:t>
            </w:r>
            <w:r w:rsidRPr="0094554C">
              <w:rPr>
                <w:rFonts w:ascii="Arial" w:hAnsi="Arial" w:cs="Arial"/>
                <w:b/>
                <w:bCs/>
                <w:sz w:val="72"/>
                <w:szCs w:val="72"/>
              </w:rPr>
              <w:t>J</w:t>
            </w:r>
            <w:r w:rsidRPr="0094554C">
              <w:rPr>
                <w:rFonts w:ascii="Arial" w:hAnsi="Arial" w:cs="Arial"/>
                <w:b/>
                <w:bCs/>
                <w:sz w:val="36"/>
                <w:szCs w:val="72"/>
              </w:rPr>
              <w:t xml:space="preserve">. </w:t>
            </w:r>
            <w:r w:rsidRPr="0094554C">
              <w:rPr>
                <w:rFonts w:ascii="Arial" w:hAnsi="Arial" w:cs="Arial"/>
                <w:b/>
                <w:bCs/>
                <w:sz w:val="72"/>
                <w:szCs w:val="72"/>
              </w:rPr>
              <w:t>J</w:t>
            </w:r>
            <w:r w:rsidRPr="0094554C">
              <w:rPr>
                <w:rFonts w:ascii="Arial" w:hAnsi="Arial" w:cs="Arial"/>
                <w:b/>
                <w:bCs/>
                <w:sz w:val="36"/>
                <w:szCs w:val="72"/>
              </w:rPr>
              <w:t xml:space="preserve">aurès </w:t>
            </w:r>
            <w:r w:rsidRPr="0094554C">
              <w:rPr>
                <w:rFonts w:ascii="Arial" w:hAnsi="Arial" w:cs="Arial"/>
                <w:b/>
                <w:bCs/>
                <w:sz w:val="56"/>
                <w:szCs w:val="72"/>
              </w:rPr>
              <w:t xml:space="preserve">à </w:t>
            </w:r>
            <w:r w:rsidRPr="0094554C">
              <w:rPr>
                <w:rFonts w:ascii="Arial" w:hAnsi="Arial" w:cs="Arial"/>
                <w:b/>
                <w:bCs/>
                <w:sz w:val="72"/>
                <w:szCs w:val="72"/>
              </w:rPr>
              <w:t>S</w:t>
            </w:r>
            <w:r w:rsidRPr="0094554C">
              <w:rPr>
                <w:rFonts w:ascii="Arial" w:hAnsi="Arial" w:cs="Arial"/>
                <w:b/>
                <w:bCs/>
                <w:sz w:val="56"/>
                <w:szCs w:val="72"/>
              </w:rPr>
              <w:t xml:space="preserve">aint </w:t>
            </w:r>
            <w:r>
              <w:rPr>
                <w:rFonts w:ascii="Arial" w:hAnsi="Arial" w:cs="Arial"/>
                <w:b/>
                <w:bCs/>
                <w:sz w:val="72"/>
                <w:szCs w:val="72"/>
              </w:rPr>
              <w:t xml:space="preserve">GAUDENS </w:t>
            </w:r>
          </w:p>
        </w:tc>
      </w:tr>
    </w:tbl>
    <w:p w:rsidR="009E60FA" w:rsidRDefault="009E60FA" w:rsidP="00E82005">
      <w:pPr>
        <w:jc w:val="both"/>
        <w:rPr>
          <w:rFonts w:ascii="Arial" w:hAnsi="Arial" w:cs="Arial"/>
          <w:b/>
          <w:bCs/>
          <w:color w:val="FF0000"/>
          <w:sz w:val="28"/>
          <w:szCs w:val="28"/>
        </w:rPr>
      </w:pPr>
    </w:p>
    <w:p w:rsidR="00EC0E8F" w:rsidRPr="00EC0E8F" w:rsidRDefault="009E60FA" w:rsidP="00E82005">
      <w:pPr>
        <w:jc w:val="both"/>
        <w:rPr>
          <w:rFonts w:ascii="Arial" w:hAnsi="Arial" w:cs="Arial"/>
          <w:b/>
          <w:bCs/>
          <w:color w:val="FF0000"/>
          <w:sz w:val="28"/>
          <w:szCs w:val="28"/>
        </w:rPr>
      </w:pPr>
      <w:r>
        <w:rPr>
          <w:noProof/>
        </w:rPr>
        <mc:AlternateContent>
          <mc:Choice Requires="wps">
            <w:drawing>
              <wp:anchor distT="0" distB="0" distL="114300" distR="114300" simplePos="0" relativeHeight="251663360" behindDoc="1" locked="0" layoutInCell="1" allowOverlap="1" wp14:anchorId="7F3D322C" wp14:editId="69BACD59">
                <wp:simplePos x="0" y="0"/>
                <wp:positionH relativeFrom="column">
                  <wp:posOffset>273685</wp:posOffset>
                </wp:positionH>
                <wp:positionV relativeFrom="paragraph">
                  <wp:posOffset>709930</wp:posOffset>
                </wp:positionV>
                <wp:extent cx="5204460" cy="1424940"/>
                <wp:effectExtent l="0" t="0" r="15240" b="22860"/>
                <wp:wrapTight wrapText="bothSides">
                  <wp:wrapPolygon edited="0">
                    <wp:start x="0" y="0"/>
                    <wp:lineTo x="0" y="21658"/>
                    <wp:lineTo x="21584" y="21658"/>
                    <wp:lineTo x="21584" y="0"/>
                    <wp:lineTo x="0" y="0"/>
                  </wp:wrapPolygon>
                </wp:wrapTight>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1424940"/>
                        </a:xfrm>
                        <a:prstGeom prst="rect">
                          <a:avLst/>
                        </a:prstGeom>
                        <a:solidFill>
                          <a:srgbClr val="FFFFFF"/>
                        </a:solidFill>
                        <a:ln w="9525">
                          <a:solidFill>
                            <a:srgbClr val="000000"/>
                          </a:solidFill>
                          <a:miter lim="800000"/>
                          <a:headEnd/>
                          <a:tailEnd/>
                        </a:ln>
                      </wps:spPr>
                      <wps:txbx>
                        <w:txbxContent>
                          <w:p w:rsidR="009E60FA" w:rsidRPr="00A039A3" w:rsidRDefault="009E60FA" w:rsidP="00A039A3">
                            <w:pPr>
                              <w:widowControl w:val="0"/>
                              <w:rPr>
                                <w:rFonts w:ascii="Calibri" w:hAnsi="Calibri"/>
                                <w:b/>
                                <w:bCs/>
                              </w:rPr>
                            </w:pPr>
                            <w:r>
                              <w:rPr>
                                <w:rFonts w:ascii="Calibri" w:hAnsi="Calibri"/>
                                <w:b/>
                                <w:bCs/>
                              </w:rPr>
                              <w:t>Je souhaite prendre contact avec la CGT :</w:t>
                            </w:r>
                          </w:p>
                          <w:p w:rsidR="009E60FA" w:rsidRDefault="009E60FA" w:rsidP="00A039A3">
                            <w:pPr>
                              <w:widowControl w:val="0"/>
                              <w:spacing w:after="80"/>
                              <w:rPr>
                                <w:rFonts w:ascii="Calibri" w:hAnsi="Calibri"/>
                              </w:rPr>
                            </w:pPr>
                            <w:r>
                              <w:rPr>
                                <w:rFonts w:ascii="Calibri" w:hAnsi="Calibri"/>
                              </w:rPr>
                              <w:t xml:space="preserve">Nom : . . . . . . . . . . . . . . . . . . . . . . . . . Prénom: . . . . . . . . . . . . . . . . . . </w:t>
                            </w:r>
                          </w:p>
                          <w:p w:rsidR="009E60FA" w:rsidRPr="00F627EF" w:rsidRDefault="009E60FA" w:rsidP="00A039A3">
                            <w:pPr>
                              <w:widowControl w:val="0"/>
                              <w:spacing w:after="80"/>
                              <w:rPr>
                                <w:rFonts w:ascii="Calibri" w:hAnsi="Calibri"/>
                                <w:sz w:val="16"/>
                                <w:szCs w:val="16"/>
                              </w:rPr>
                            </w:pPr>
                            <w:r>
                              <w:rPr>
                                <w:rFonts w:ascii="Calibri" w:hAnsi="Calibri"/>
                              </w:rPr>
                              <w:t xml:space="preserve">Adresse: . . . . .  . . . . . . . . . . . . . . . . . .Entreprise : . . . . . . . . . . . . . . . . </w:t>
                            </w:r>
                          </w:p>
                          <w:p w:rsidR="009E60FA" w:rsidRDefault="009E60FA" w:rsidP="00A039A3">
                            <w:pPr>
                              <w:widowControl w:val="0"/>
                              <w:spacing w:after="80"/>
                              <w:rPr>
                                <w:rFonts w:ascii="Calibri" w:hAnsi="Calibri"/>
                              </w:rPr>
                            </w:pPr>
                            <w:proofErr w:type="gramStart"/>
                            <w:r>
                              <w:rPr>
                                <w:rFonts w:ascii="Calibri" w:hAnsi="Calibri"/>
                              </w:rPr>
                              <w:t>téléphone</w:t>
                            </w:r>
                            <w:proofErr w:type="gramEnd"/>
                            <w:r>
                              <w:rPr>
                                <w:rFonts w:ascii="Calibri" w:hAnsi="Calibri"/>
                              </w:rPr>
                              <w:t xml:space="preserve"> : . . . . . . . . . . . . . . . . . . . . . . . Email : . . . . . . . . . . . . . . . . . </w:t>
                            </w:r>
                          </w:p>
                          <w:p w:rsidR="009E60FA" w:rsidRPr="009E60FA" w:rsidRDefault="009E60FA" w:rsidP="009E60FA">
                            <w:pPr>
                              <w:widowControl w:val="0"/>
                              <w:jc w:val="center"/>
                              <w:rPr>
                                <w:rFonts w:ascii="Calibri" w:hAnsi="Calibri"/>
                                <w:b/>
                                <w:bCs/>
                                <w:sz w:val="28"/>
                              </w:rPr>
                            </w:pPr>
                            <w:hyperlink r:id="rId9" w:history="1">
                              <w:r w:rsidRPr="009E60FA">
                                <w:rPr>
                                  <w:rStyle w:val="Lienhypertexte"/>
                                  <w:rFonts w:ascii="Calibri" w:hAnsi="Calibri"/>
                                  <w:b/>
                                  <w:bCs/>
                                  <w:sz w:val="28"/>
                                </w:rPr>
                                <w:t>cgtcomminges@wanadoo.fr</w:t>
                              </w:r>
                            </w:hyperlink>
                            <w:r w:rsidRPr="009E60FA">
                              <w:rPr>
                                <w:rFonts w:ascii="Calibri" w:hAnsi="Calibri"/>
                                <w:b/>
                                <w:bCs/>
                                <w:sz w:val="28"/>
                              </w:rPr>
                              <w:t>;  téléphone : 0561893237</w:t>
                            </w:r>
                          </w:p>
                          <w:p w:rsidR="009E60FA" w:rsidRPr="009E60FA" w:rsidRDefault="009E60FA" w:rsidP="009E60FA">
                            <w:pPr>
                              <w:widowControl w:val="0"/>
                              <w:jc w:val="center"/>
                              <w:rPr>
                                <w:b/>
                                <w:sz w:val="28"/>
                              </w:rPr>
                            </w:pPr>
                            <w:r w:rsidRPr="009E60FA">
                              <w:rPr>
                                <w:rFonts w:ascii="Calibri" w:hAnsi="Calibri"/>
                                <w:b/>
                                <w:bCs/>
                                <w:sz w:val="28"/>
                              </w:rPr>
                              <w:t>Le blog de l’actualité sociale : www.cgtcomminges.fr</w:t>
                            </w:r>
                          </w:p>
                          <w:p w:rsidR="009E60FA" w:rsidRPr="00B26C0E" w:rsidRDefault="009E60FA" w:rsidP="00A03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left:0;text-align:left;margin-left:21.55pt;margin-top:55.9pt;width:409.8pt;height:11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">
                <v:textbox>
                  <w:txbxContent>
                    <w:p w:rsidR="009E60FA" w:rsidRPr="00A039A3" w:rsidRDefault="009E60FA" w:rsidP="00A039A3">
                      <w:pPr>
                        <w:widowControl w:val="0"/>
                        <w:rPr>
                          <w:rFonts w:ascii="Calibri" w:hAnsi="Calibri"/>
                          <w:b/>
                          <w:bCs/>
                        </w:rPr>
                      </w:pPr>
                      <w:r>
                        <w:rPr>
                          <w:rFonts w:ascii="Calibri" w:hAnsi="Calibri"/>
                          <w:b/>
                          <w:bCs/>
                        </w:rPr>
                        <w:t>Je souhaite prendre contact avec la CGT :</w:t>
                      </w:r>
                    </w:p>
                    <w:p w:rsidR="009E60FA" w:rsidRDefault="009E60FA" w:rsidP="00A039A3">
                      <w:pPr>
                        <w:widowControl w:val="0"/>
                        <w:spacing w:after="80"/>
                        <w:rPr>
                          <w:rFonts w:ascii="Calibri" w:hAnsi="Calibri"/>
                        </w:rPr>
                      </w:pPr>
                      <w:r>
                        <w:rPr>
                          <w:rFonts w:ascii="Calibri" w:hAnsi="Calibri"/>
                        </w:rPr>
                        <w:t xml:space="preserve">Nom : . . . . . . . . . . . . . . . . . . . . . . . . . Prénom: . . . . . . . . . . . . . . . . . . </w:t>
                      </w:r>
                    </w:p>
                    <w:p w:rsidR="009E60FA" w:rsidRPr="00F627EF" w:rsidRDefault="009E60FA" w:rsidP="00A039A3">
                      <w:pPr>
                        <w:widowControl w:val="0"/>
                        <w:spacing w:after="80"/>
                        <w:rPr>
                          <w:rFonts w:ascii="Calibri" w:hAnsi="Calibri"/>
                          <w:sz w:val="16"/>
                          <w:szCs w:val="16"/>
                        </w:rPr>
                      </w:pPr>
                      <w:r>
                        <w:rPr>
                          <w:rFonts w:ascii="Calibri" w:hAnsi="Calibri"/>
                        </w:rPr>
                        <w:t xml:space="preserve">Adresse: . . . . .  . . . . . . . . . . . . . . . . . .Entreprise : . . . . . . . . . . . . . . . . </w:t>
                      </w:r>
                    </w:p>
                    <w:p w:rsidR="009E60FA" w:rsidRDefault="009E60FA" w:rsidP="00A039A3">
                      <w:pPr>
                        <w:widowControl w:val="0"/>
                        <w:spacing w:after="80"/>
                        <w:rPr>
                          <w:rFonts w:ascii="Calibri" w:hAnsi="Calibri"/>
                        </w:rPr>
                      </w:pPr>
                      <w:proofErr w:type="gramStart"/>
                      <w:r>
                        <w:rPr>
                          <w:rFonts w:ascii="Calibri" w:hAnsi="Calibri"/>
                        </w:rPr>
                        <w:t>téléphone</w:t>
                      </w:r>
                      <w:proofErr w:type="gramEnd"/>
                      <w:r>
                        <w:rPr>
                          <w:rFonts w:ascii="Calibri" w:hAnsi="Calibri"/>
                        </w:rPr>
                        <w:t xml:space="preserve"> : . . . . . . . . . . . . . . . . . . . . . . . Email : . . . . . . . . . . . . . . . . . </w:t>
                      </w:r>
                    </w:p>
                    <w:p w:rsidR="009E60FA" w:rsidRPr="009E60FA" w:rsidRDefault="009E60FA" w:rsidP="009E60FA">
                      <w:pPr>
                        <w:widowControl w:val="0"/>
                        <w:jc w:val="center"/>
                        <w:rPr>
                          <w:rFonts w:ascii="Calibri" w:hAnsi="Calibri"/>
                          <w:b/>
                          <w:bCs/>
                          <w:sz w:val="28"/>
                        </w:rPr>
                      </w:pPr>
                      <w:hyperlink r:id="rId10" w:history="1">
                        <w:r w:rsidRPr="009E60FA">
                          <w:rPr>
                            <w:rStyle w:val="Lienhypertexte"/>
                            <w:rFonts w:ascii="Calibri" w:hAnsi="Calibri"/>
                            <w:b/>
                            <w:bCs/>
                            <w:sz w:val="28"/>
                          </w:rPr>
                          <w:t>cgtcomminges@wanadoo.fr</w:t>
                        </w:r>
                      </w:hyperlink>
                      <w:r w:rsidRPr="009E60FA">
                        <w:rPr>
                          <w:rFonts w:ascii="Calibri" w:hAnsi="Calibri"/>
                          <w:b/>
                          <w:bCs/>
                          <w:sz w:val="28"/>
                        </w:rPr>
                        <w:t>;  téléphone : 0561893237</w:t>
                      </w:r>
                    </w:p>
                    <w:p w:rsidR="009E60FA" w:rsidRPr="009E60FA" w:rsidRDefault="009E60FA" w:rsidP="009E60FA">
                      <w:pPr>
                        <w:widowControl w:val="0"/>
                        <w:jc w:val="center"/>
                        <w:rPr>
                          <w:b/>
                          <w:sz w:val="28"/>
                        </w:rPr>
                      </w:pPr>
                      <w:r w:rsidRPr="009E60FA">
                        <w:rPr>
                          <w:rFonts w:ascii="Calibri" w:hAnsi="Calibri"/>
                          <w:b/>
                          <w:bCs/>
                          <w:sz w:val="28"/>
                        </w:rPr>
                        <w:t>Le blog de l’actualité sociale : www.cgtcomminges.fr</w:t>
                      </w:r>
                    </w:p>
                    <w:p w:rsidR="009E60FA" w:rsidRPr="00B26C0E" w:rsidRDefault="009E60FA" w:rsidP="00A039A3"/>
                  </w:txbxContent>
                </v:textbox>
                <w10:wrap type="tight"/>
              </v:shape>
            </w:pict>
          </mc:Fallback>
        </mc:AlternateContent>
      </w:r>
    </w:p>
    <w:sectPr w:rsidR="00EC0E8F" w:rsidRPr="00EC0E8F" w:rsidSect="00EC0E8F">
      <w:type w:val="continuous"/>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pt;height:15pt" o:bullet="t">
        <v:imagedata r:id="rId1" o:title=""/>
      </v:shape>
    </w:pict>
  </w:numPicBullet>
  <w:abstractNum w:abstractNumId="0">
    <w:nsid w:val="00F911B2"/>
    <w:multiLevelType w:val="hybridMultilevel"/>
    <w:tmpl w:val="1C7C27CC"/>
    <w:lvl w:ilvl="0" w:tplc="040C0007">
      <w:start w:val="1"/>
      <w:numFmt w:val="bullet"/>
      <w:lvlText w:val=""/>
      <w:lvlPicBulletId w:val="0"/>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1FDC0157"/>
    <w:multiLevelType w:val="hybridMultilevel"/>
    <w:tmpl w:val="304E7156"/>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0D"/>
    <w:rsid w:val="001E2485"/>
    <w:rsid w:val="002027E3"/>
    <w:rsid w:val="00213BE6"/>
    <w:rsid w:val="002B104E"/>
    <w:rsid w:val="00572BA3"/>
    <w:rsid w:val="00653A1B"/>
    <w:rsid w:val="00754CFA"/>
    <w:rsid w:val="00767339"/>
    <w:rsid w:val="00917703"/>
    <w:rsid w:val="0094554C"/>
    <w:rsid w:val="009E60FA"/>
    <w:rsid w:val="00CD0D0D"/>
    <w:rsid w:val="00E82005"/>
    <w:rsid w:val="00EC0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E6"/>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C0E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7703"/>
    <w:rPr>
      <w:rFonts w:ascii="Tahoma" w:hAnsi="Tahoma" w:cs="Tahoma"/>
      <w:sz w:val="16"/>
      <w:szCs w:val="16"/>
    </w:rPr>
  </w:style>
  <w:style w:type="character" w:customStyle="1" w:styleId="TextedebullesCar">
    <w:name w:val="Texte de bulles Car"/>
    <w:basedOn w:val="Policepardfaut"/>
    <w:link w:val="Textedebulles"/>
    <w:uiPriority w:val="99"/>
    <w:semiHidden/>
    <w:rsid w:val="00917703"/>
    <w:rPr>
      <w:rFonts w:ascii="Tahoma" w:hAnsi="Tahoma" w:cs="Tahoma"/>
      <w:sz w:val="16"/>
      <w:szCs w:val="16"/>
    </w:rPr>
  </w:style>
  <w:style w:type="character" w:styleId="Lienhypertexte">
    <w:name w:val="Hyperlink"/>
    <w:basedOn w:val="Policepardfaut"/>
    <w:unhideWhenUsed/>
    <w:rsid w:val="002027E3"/>
    <w:rPr>
      <w:color w:val="0000FF" w:themeColor="hyperlink"/>
      <w:u w:val="single"/>
    </w:rPr>
  </w:style>
  <w:style w:type="paragraph" w:styleId="Paragraphedeliste">
    <w:name w:val="List Paragraph"/>
    <w:basedOn w:val="Normal"/>
    <w:uiPriority w:val="34"/>
    <w:qFormat/>
    <w:rsid w:val="009E6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E6"/>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C0E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7703"/>
    <w:rPr>
      <w:rFonts w:ascii="Tahoma" w:hAnsi="Tahoma" w:cs="Tahoma"/>
      <w:sz w:val="16"/>
      <w:szCs w:val="16"/>
    </w:rPr>
  </w:style>
  <w:style w:type="character" w:customStyle="1" w:styleId="TextedebullesCar">
    <w:name w:val="Texte de bulles Car"/>
    <w:basedOn w:val="Policepardfaut"/>
    <w:link w:val="Textedebulles"/>
    <w:uiPriority w:val="99"/>
    <w:semiHidden/>
    <w:rsid w:val="00917703"/>
    <w:rPr>
      <w:rFonts w:ascii="Tahoma" w:hAnsi="Tahoma" w:cs="Tahoma"/>
      <w:sz w:val="16"/>
      <w:szCs w:val="16"/>
    </w:rPr>
  </w:style>
  <w:style w:type="character" w:styleId="Lienhypertexte">
    <w:name w:val="Hyperlink"/>
    <w:basedOn w:val="Policepardfaut"/>
    <w:unhideWhenUsed/>
    <w:rsid w:val="002027E3"/>
    <w:rPr>
      <w:color w:val="0000FF" w:themeColor="hyperlink"/>
      <w:u w:val="single"/>
    </w:rPr>
  </w:style>
  <w:style w:type="paragraph" w:styleId="Paragraphedeliste">
    <w:name w:val="List Paragraph"/>
    <w:basedOn w:val="Normal"/>
    <w:uiPriority w:val="34"/>
    <w:qFormat/>
    <w:rsid w:val="009E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tcomminges@wanadoo.f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gtcomminges@wanadoo.fr" TargetMode="External"/><Relationship Id="rId4" Type="http://schemas.microsoft.com/office/2007/relationships/stylesWithEffects" Target="stylesWithEffects.xml"/><Relationship Id="rId9" Type="http://schemas.openxmlformats.org/officeDocument/2006/relationships/hyperlink" Target="mailto:cgtcomminges@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CDCF-978C-4745-AC24-F5E5B25D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491</Words>
  <Characters>2703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Le vote à l’Assemblée nationale n’efface pas les exigences des salariés</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vote à l’Assemblée nationale n’efface pas les exigences des salariés</dc:title>
  <dc:creator>Utilisateur de la version d'évaluation de Office 2004</dc:creator>
  <cp:lastModifiedBy>Bernard Ducasse</cp:lastModifiedBy>
  <cp:revision>5</cp:revision>
  <dcterms:created xsi:type="dcterms:W3CDTF">2010-09-17T21:54:00Z</dcterms:created>
  <dcterms:modified xsi:type="dcterms:W3CDTF">2010-09-17T22:11:00Z</dcterms:modified>
</cp:coreProperties>
</file>